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FB" w:rsidRDefault="00707C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tabs>
          <w:tab w:val="left" w:pos="0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6111" w:rsidRDefault="00E86111">
      <w:pPr>
        <w:tabs>
          <w:tab w:val="left" w:pos="0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6111" w:rsidRDefault="00E86111">
      <w:pPr>
        <w:tabs>
          <w:tab w:val="left" w:pos="0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6111" w:rsidRDefault="00E86111">
      <w:pPr>
        <w:tabs>
          <w:tab w:val="left" w:pos="0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6111" w:rsidRDefault="00E86111">
      <w:pPr>
        <w:tabs>
          <w:tab w:val="left" w:pos="0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86111" w:rsidRDefault="00E86111">
      <w:pPr>
        <w:tabs>
          <w:tab w:val="left" w:pos="0"/>
        </w:tabs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07CFB" w:rsidRDefault="00707CFB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707CFB" w:rsidRDefault="000F6F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Отчет о выполнении соглашения об исполнении схемы теплоснабжения города Ульяновска в зоне деятельности ЕТО – </w:t>
      </w:r>
    </w:p>
    <w:p w:rsidR="00707CFB" w:rsidRDefault="00992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АО «УКБП» </w:t>
      </w:r>
      <w:r w:rsidR="000F6F6F">
        <w:rPr>
          <w:rFonts w:ascii="Times New Roman" w:eastAsia="Times New Roman" w:hAnsi="Times New Roman" w:cs="Times New Roman"/>
          <w:b/>
          <w:sz w:val="24"/>
        </w:rPr>
        <w:t>за 202</w:t>
      </w:r>
      <w:r w:rsidR="008560C3">
        <w:rPr>
          <w:rFonts w:ascii="Times New Roman" w:eastAsia="Times New Roman" w:hAnsi="Times New Roman" w:cs="Times New Roman"/>
          <w:b/>
          <w:sz w:val="24"/>
        </w:rPr>
        <w:t>1</w:t>
      </w:r>
      <w:r w:rsidR="000F6F6F">
        <w:rPr>
          <w:rFonts w:ascii="Times New Roman" w:eastAsia="Times New Roman" w:hAnsi="Times New Roman" w:cs="Times New Roman"/>
          <w:b/>
          <w:sz w:val="24"/>
        </w:rPr>
        <w:t xml:space="preserve"> год</w:t>
      </w: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707CF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0F6F6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Ульяновск, 202</w:t>
      </w:r>
      <w:r w:rsidR="008560C3">
        <w:rPr>
          <w:rFonts w:ascii="Times New Roman" w:eastAsia="Times New Roman" w:hAnsi="Times New Roman" w:cs="Times New Roman"/>
          <w:sz w:val="24"/>
        </w:rPr>
        <w:t>2</w:t>
      </w:r>
    </w:p>
    <w:p w:rsidR="00707CFB" w:rsidRDefault="000F6F6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7CFB" w:rsidRDefault="00707CFB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07CFB" w:rsidRDefault="000F6F6F">
      <w:pPr>
        <w:spacing w:after="160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Содержание </w:t>
      </w:r>
    </w:p>
    <w:p w:rsidR="00707CFB" w:rsidRDefault="00707CFB">
      <w:pPr>
        <w:spacing w:after="160"/>
        <w:ind w:firstLine="360"/>
        <w:rPr>
          <w:rFonts w:ascii="Times New Roman" w:eastAsia="Times New Roman" w:hAnsi="Times New Roman" w:cs="Times New Roman"/>
          <w:b/>
          <w:sz w:val="24"/>
        </w:rPr>
      </w:pPr>
    </w:p>
    <w:p w:rsidR="00707CFB" w:rsidRDefault="000F6F6F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Общие сведения о выполнении обязательств, включенных в соглашение об исполнении схемы теплоснабжения</w:t>
      </w:r>
    </w:p>
    <w:p w:rsidR="00707CFB" w:rsidRDefault="00707CFB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707CFB" w:rsidRPr="00A449AF" w:rsidRDefault="000F6F6F" w:rsidP="00A449AF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выполнении ЕТО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ЕТО в схеме теплоснабжения</w:t>
      </w:r>
    </w:p>
    <w:p w:rsidR="00707CFB" w:rsidRPr="00A449AF" w:rsidRDefault="000F6F6F" w:rsidP="00A449AF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достижении ЕТО целевых показателей исполнения схемы теплоснабжения в ценовой зоне теплоснабжения</w:t>
      </w:r>
    </w:p>
    <w:p w:rsidR="00707CFB" w:rsidRPr="00A449AF" w:rsidRDefault="000F6F6F" w:rsidP="00A449AF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Контактная информация</w:t>
      </w:r>
    </w:p>
    <w:p w:rsidR="00707CFB" w:rsidRDefault="000F6F6F">
      <w:pPr>
        <w:spacing w:after="0"/>
        <w:ind w:firstLine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Общие сведения о выполнении обязательств, включенных в соглашение об исполнении схемы теплоснабжения</w:t>
      </w:r>
    </w:p>
    <w:p w:rsidR="00707CFB" w:rsidRDefault="000F6F6F">
      <w:pPr>
        <w:numPr>
          <w:ilvl w:val="0"/>
          <w:numId w:val="5"/>
        </w:num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Руководствуясь положениями Федерального закона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190-ФЗ «О теплоснабжении», распоряжением Правительства Российской Федерации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1775-р от 09.08.2019 Администрация муниципального образования «город Ульяновск» (далее – орган местного самоуправления) и Единая теплоснабжающая </w:t>
      </w:r>
      <w:r w:rsidRPr="00992AA0">
        <w:rPr>
          <w:rFonts w:ascii="Times New Roman" w:eastAsia="Times New Roman" w:hAnsi="Times New Roman" w:cs="Times New Roman"/>
          <w:sz w:val="24"/>
        </w:rPr>
        <w:t xml:space="preserve">организация – </w:t>
      </w:r>
      <w:r w:rsidR="00992AA0" w:rsidRPr="00C04665">
        <w:rPr>
          <w:rFonts w:ascii="Times New Roman" w:eastAsia="Times New Roman" w:hAnsi="Times New Roman" w:cs="Times New Roman"/>
          <w:sz w:val="24"/>
        </w:rPr>
        <w:t>АО «УКБП»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(далее – ЕТО) заключили Соглашение об исполнении схемы теплоснабжения города </w:t>
      </w:r>
      <w:r w:rsidRPr="00C04665">
        <w:rPr>
          <w:rFonts w:ascii="Times New Roman" w:eastAsia="Times New Roman" w:hAnsi="Times New Roman" w:cs="Times New Roman"/>
          <w:sz w:val="24"/>
        </w:rPr>
        <w:t xml:space="preserve">Ульяновска </w:t>
      </w:r>
      <w:r w:rsidRPr="00C04665">
        <w:rPr>
          <w:rFonts w:ascii="Segoe UI Symbol" w:eastAsia="Segoe UI Symbol" w:hAnsi="Segoe UI Symbol" w:cs="Segoe UI Symbol"/>
          <w:sz w:val="24"/>
        </w:rPr>
        <w:t>№</w:t>
      </w:r>
      <w:r w:rsidRPr="00C04665">
        <w:rPr>
          <w:rFonts w:ascii="Times New Roman" w:eastAsia="Times New Roman" w:hAnsi="Times New Roman" w:cs="Times New Roman"/>
          <w:sz w:val="24"/>
        </w:rPr>
        <w:t xml:space="preserve"> 5 от </w:t>
      </w:r>
      <w:r w:rsidR="00992AA0" w:rsidRPr="00C04665">
        <w:rPr>
          <w:rFonts w:ascii="Times New Roman" w:eastAsia="Times New Roman" w:hAnsi="Times New Roman" w:cs="Times New Roman"/>
          <w:sz w:val="24"/>
        </w:rPr>
        <w:t>12</w:t>
      </w:r>
      <w:r w:rsidRPr="00C04665">
        <w:rPr>
          <w:rFonts w:ascii="Times New Roman" w:eastAsia="Times New Roman" w:hAnsi="Times New Roman" w:cs="Times New Roman"/>
          <w:sz w:val="24"/>
        </w:rPr>
        <w:t>.12.2019 года (далее – Соглашение) на срок действия по 31.12.2029</w:t>
      </w:r>
      <w:r>
        <w:rPr>
          <w:rFonts w:ascii="Times New Roman" w:eastAsia="Times New Roman" w:hAnsi="Times New Roman" w:cs="Times New Roman"/>
          <w:sz w:val="24"/>
        </w:rPr>
        <w:t xml:space="preserve"> год, которое размещено на официальных сайтах ЕТО и органа местного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самоуправления. </w:t>
      </w:r>
    </w:p>
    <w:p w:rsidR="00707CFB" w:rsidRDefault="000F6F6F">
      <w:pPr>
        <w:numPr>
          <w:ilvl w:val="0"/>
          <w:numId w:val="5"/>
        </w:num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Соглашение распространяется исключительно на деятельность ЕТО в границах зоны ее деятельности, которые определяются границами систем теплоснабжения в Схеме теплоснабжения муниципального образования «город Ульяновск» до 2029г., утвержденной приказом Министерства энергетики Российской Федерации от 22.11.2019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1247, с учетом внесенных изменений, предусмотренных Схемой теплоснабжения муниципального образования «город Ульяновск» до 2029 г., утвержденной приказом Министерства энергетики Российской Федерации от 20.08.2020г.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689 (далее – Схема теплоснабжения).</w:t>
      </w:r>
    </w:p>
    <w:p w:rsidR="00707CFB" w:rsidRDefault="000F6F6F">
      <w:pPr>
        <w:numPr>
          <w:ilvl w:val="0"/>
          <w:numId w:val="5"/>
        </w:numPr>
        <w:spacing w:before="240" w:after="24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постановлением Правительства РФ от 05.07.2013г.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570 «О стандартах раскрытия информации теплоснабжающими организациями, </w:t>
      </w:r>
      <w:proofErr w:type="spellStart"/>
      <w:r>
        <w:rPr>
          <w:rFonts w:ascii="Times New Roman" w:eastAsia="Times New Roman" w:hAnsi="Times New Roman" w:cs="Times New Roman"/>
          <w:sz w:val="24"/>
        </w:rPr>
        <w:t>теплосетевыми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организациями и органами регулирования» настоящий Отчет содержит сведения о достижении ЕТО целевых показателей исполнения схемы теплоснабжения и выполнении сторонами соглашения обязательств, включенных в Соглашение. </w:t>
      </w:r>
    </w:p>
    <w:p w:rsidR="00707CFB" w:rsidRDefault="000F6F6F">
      <w:pPr>
        <w:numPr>
          <w:ilvl w:val="0"/>
          <w:numId w:val="5"/>
        </w:numPr>
        <w:spacing w:after="0"/>
        <w:ind w:firstLine="35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выполнении мероприятий по строительству, реконструкции и (или) модернизации объектов теплоснабжения, необходимых для развития,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>повышения надежности и энергетической эффективности системы теплоснабжения, определенных для ЕТО в схеме теплоснабжения</w:t>
      </w:r>
    </w:p>
    <w:p w:rsidR="00707CFB" w:rsidRDefault="000F6F6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пунктом 2.1.1 Соглашения ЕТО </w:t>
      </w:r>
      <w:proofErr w:type="gramStart"/>
      <w:r>
        <w:rPr>
          <w:rFonts w:ascii="Times New Roman" w:eastAsia="Times New Roman" w:hAnsi="Times New Roman" w:cs="Times New Roman"/>
          <w:sz w:val="24"/>
        </w:rPr>
        <w:t>обязана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выполнять мероприятия по строительству, реконструкции и (или) модернизации объектов теплоснабжения, принадлежащих ей на праве собственности или ином предусмотренном законом основании, в соответствии с перечнем мероприятий, указанным для нее в Схеме теплоснабжения.</w:t>
      </w:r>
    </w:p>
    <w:p w:rsidR="00707CFB" w:rsidRDefault="000F6F6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п. 1.6 Главы 16 «Реестр мероприятий схемы теплоснабжения» Схемы теплоснабжения </w:t>
      </w:r>
      <w:r w:rsidRPr="00C04665">
        <w:rPr>
          <w:rFonts w:ascii="Times New Roman" w:eastAsia="Times New Roman" w:hAnsi="Times New Roman" w:cs="Times New Roman"/>
          <w:sz w:val="24"/>
        </w:rPr>
        <w:t xml:space="preserve">для ЕТО № </w:t>
      </w:r>
      <w:r w:rsidR="00992AA0" w:rsidRPr="00C04665">
        <w:rPr>
          <w:rFonts w:ascii="Times New Roman" w:eastAsia="Times New Roman" w:hAnsi="Times New Roman" w:cs="Times New Roman"/>
          <w:sz w:val="24"/>
        </w:rPr>
        <w:t>14</w:t>
      </w:r>
      <w:r w:rsidRPr="00C04665">
        <w:rPr>
          <w:rFonts w:ascii="Times New Roman" w:eastAsia="Times New Roman" w:hAnsi="Times New Roman" w:cs="Times New Roman"/>
          <w:sz w:val="24"/>
        </w:rPr>
        <w:t xml:space="preserve"> </w:t>
      </w:r>
      <w:r w:rsidR="00992AA0" w:rsidRPr="00C04665">
        <w:rPr>
          <w:rFonts w:ascii="Times New Roman" w:eastAsia="Times New Roman" w:hAnsi="Times New Roman" w:cs="Times New Roman"/>
          <w:sz w:val="24"/>
        </w:rPr>
        <w:t>АО «УКБП»</w:t>
      </w:r>
      <w:r>
        <w:rPr>
          <w:rFonts w:ascii="Times New Roman" w:eastAsia="Times New Roman" w:hAnsi="Times New Roman" w:cs="Times New Roman"/>
          <w:sz w:val="24"/>
        </w:rPr>
        <w:t xml:space="preserve"> в связи с удовлетворительным состоянием источников и тепловых сетей в зоне действия ЕТО предлагаются только мероприятия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планово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предупредительного ремонта. Перечень мероприятий по строительству, реконструкции и (или) модернизации объектов теплоснабжения на 202</w:t>
      </w:r>
      <w:r w:rsidR="00E86111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04665">
        <w:rPr>
          <w:rFonts w:ascii="Times New Roman" w:eastAsia="Times New Roman" w:hAnsi="Times New Roman" w:cs="Times New Roman"/>
          <w:sz w:val="24"/>
        </w:rPr>
        <w:t>год не Схемой теплоснабжения не утверждался.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7CFB" w:rsidRDefault="000F6F6F">
      <w:pPr>
        <w:spacing w:before="120" w:after="24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3EFF">
        <w:rPr>
          <w:rFonts w:ascii="Times New Roman" w:eastAsia="Times New Roman" w:hAnsi="Times New Roman" w:cs="Times New Roman"/>
          <w:sz w:val="24"/>
        </w:rPr>
        <w:t>запланированные</w:t>
      </w:r>
      <w:r>
        <w:rPr>
          <w:rFonts w:ascii="Times New Roman" w:eastAsia="Times New Roman" w:hAnsi="Times New Roman" w:cs="Times New Roman"/>
          <w:sz w:val="24"/>
        </w:rPr>
        <w:t xml:space="preserve"> мероприятия выполнены ЕТО в 202</w:t>
      </w:r>
      <w:r w:rsidR="008560C3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году в полном объеме.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913"/>
        <w:gridCol w:w="1207"/>
        <w:gridCol w:w="1867"/>
        <w:gridCol w:w="1934"/>
      </w:tblGrid>
      <w:tr w:rsidR="00707CFB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  <w:ind w:firstLine="29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  <w:ind w:hanging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Ед. изм.</w:t>
            </w:r>
          </w:p>
        </w:tc>
        <w:tc>
          <w:tcPr>
            <w:tcW w:w="3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Значения</w:t>
            </w:r>
          </w:p>
        </w:tc>
      </w:tr>
      <w:tr w:rsidR="00707CF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707CFB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707CFB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707CFB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8560C3" w:rsidP="008560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 w:rsidP="008560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8560C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07CFB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7CFB" w:rsidRDefault="00707CFB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7CFB" w:rsidRDefault="00707CFB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7CFB" w:rsidRDefault="00707CFB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</w:tr>
      <w:tr w:rsidR="00707CF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выполненных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в соответствии с перечнем и сроками, указанными в схеме теплоснабжения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CFB" w:rsidRPr="00C04665" w:rsidRDefault="008560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39,52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CFB" w:rsidRPr="00C04665" w:rsidRDefault="008560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</w:tr>
      <w:tr w:rsidR="00707CFB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/>
              <w:ind w:firstLine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7CFB" w:rsidRDefault="000F6F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инвестиций в сферу теплоснабжения в ценовой зоне теплоснабжения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CFB" w:rsidRPr="00C04665" w:rsidRDefault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466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CFB" w:rsidRPr="00C04665" w:rsidRDefault="00992AA0" w:rsidP="00992AA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04665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0F6F6F" w:rsidRPr="00C046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707CFB" w:rsidRDefault="00707CFB">
      <w:pPr>
        <w:ind w:firstLine="567"/>
        <w:jc w:val="both"/>
        <w:rPr>
          <w:rFonts w:ascii="Calibri" w:eastAsia="Calibri" w:hAnsi="Calibri" w:cs="Calibri"/>
        </w:rPr>
      </w:pPr>
    </w:p>
    <w:p w:rsidR="00707CFB" w:rsidRDefault="000F6F6F">
      <w:pPr>
        <w:numPr>
          <w:ilvl w:val="0"/>
          <w:numId w:val="6"/>
        </w:numPr>
        <w:spacing w:after="0"/>
        <w:ind w:firstLine="3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Сведения о достижении целевых показателей исполнения схемы теплоснабжения в ценовой зоне теплоснабжения </w:t>
      </w:r>
    </w:p>
    <w:p w:rsidR="00707CFB" w:rsidRDefault="000F6F6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пунктом 2.1.2 Соглашения ЕТО обязана обеспечивать достижение определенных для нее в Схеме теплоснабжения Целевых показателей реализации  Схемы теплоснабжения исключительно и в связи с надлежащим исполнением мероприятий по строительству, реконструкции и (или) модернизации принадлежащих ей на праве собственности или ином предусмотренном законом основании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Схеме теплоснабжения.</w:t>
      </w:r>
    </w:p>
    <w:p w:rsidR="00707CFB" w:rsidRDefault="000F6F6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В ценовой зоне теплоснабжения к целевым показателям реализации схемы теплоснабжения относятся: </w:t>
      </w:r>
    </w:p>
    <w:p w:rsidR="00707CFB" w:rsidRDefault="000F6F6F">
      <w:pPr>
        <w:numPr>
          <w:ilvl w:val="0"/>
          <w:numId w:val="7"/>
        </w:num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отклонений;</w:t>
      </w:r>
    </w:p>
    <w:p w:rsidR="00707CFB" w:rsidRDefault="000F6F6F">
      <w:pPr>
        <w:numPr>
          <w:ilvl w:val="0"/>
          <w:numId w:val="7"/>
        </w:numPr>
        <w:tabs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разрешенных отклонений.</w:t>
      </w:r>
    </w:p>
    <w:p w:rsidR="00707CFB" w:rsidRDefault="000F6F6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Плановые значения указанных целевых показателей определены в Схеме теплоснабжения отдельно по каждой ЕТО (Схема теплоснабжения, утверждаемая часть, раздел 13, подраздел 13.4, таблицы 93-94). Для расчета фактических значений данных целевых показателей применялись данные ЕТО о фактах прекращений подачи тепловой энергии или теплоносителя у потребителя, которые произошли в результате технологических нарушений на теплоисточнике или тепловых сетях. </w:t>
      </w:r>
    </w:p>
    <w:p w:rsidR="00A449AF" w:rsidRDefault="000F6F6F" w:rsidP="00A449A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2020 год на теплоисточниках и тепловых сетях ЕТО аварий (технологических нарушений) с прекращением подачи тепловой энергии и теплоносителя для конечного потребителя не было допущено, что подтверждается отсутствием актов проверки, составляемых в соответствии с Правилами организации теплоснабжения в Российской Федерации от 08.08.2012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808.</w:t>
      </w:r>
    </w:p>
    <w:p w:rsidR="00707CFB" w:rsidRPr="00A449AF" w:rsidRDefault="000F6F6F" w:rsidP="00A449AF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связи с этим целевые показатели схемы теплоснабжения за 202</w:t>
      </w:r>
      <w:r w:rsidR="008560C3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год, определенные для ЕТО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5120"/>
        <w:gridCol w:w="1899"/>
        <w:gridCol w:w="1491"/>
      </w:tblGrid>
      <w:tr w:rsidR="00707CFB">
        <w:trPr>
          <w:trHeight w:val="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Целевой показатель реализации схемы теплоснабжения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Установлено схемой теплоснабжения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</w:tr>
      <w:tr w:rsidR="00707CFB">
        <w:trPr>
          <w:trHeight w:val="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/км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707CFB">
        <w:trPr>
          <w:trHeight w:val="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разрешенных отклонений,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/(Гкал/час)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CFB" w:rsidRDefault="000F6F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462EA6" w:rsidRDefault="00462EA6" w:rsidP="00A449AF">
      <w:pPr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707CFB" w:rsidRDefault="000F6F6F">
      <w:pPr>
        <w:numPr>
          <w:ilvl w:val="0"/>
          <w:numId w:val="8"/>
        </w:numPr>
        <w:ind w:left="144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Контактная информация</w:t>
      </w:r>
    </w:p>
    <w:p w:rsidR="00707CFB" w:rsidRPr="00C04665" w:rsidRDefault="000F6F6F">
      <w:pPr>
        <w:tabs>
          <w:tab w:val="left" w:pos="709"/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Офис ЕТО – 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>Акционерное общество «Ульяновское конструкторское бюро приборостроения»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 расположен по адресу: 4320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>71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, Российская Федерация, Ульяновская область, г. Ульяновск, ул. 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Крымова, 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д. 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>10а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p w:rsidR="00707CFB" w:rsidRPr="00C04665" w:rsidRDefault="000F6F6F">
      <w:pPr>
        <w:tabs>
          <w:tab w:val="left" w:pos="709"/>
          <w:tab w:val="left" w:pos="993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Часы работы: </w:t>
      </w:r>
      <w:proofErr w:type="spellStart"/>
      <w:proofErr w:type="gramStart"/>
      <w:r w:rsidRPr="00C04665">
        <w:rPr>
          <w:rFonts w:ascii="Times New Roman" w:eastAsia="Times New Roman" w:hAnsi="Times New Roman" w:cs="Times New Roman"/>
          <w:color w:val="000000"/>
          <w:sz w:val="24"/>
        </w:rPr>
        <w:t>пн</w:t>
      </w:r>
      <w:proofErr w:type="spellEnd"/>
      <w:proofErr w:type="gramEnd"/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 w:rsidRPr="00C04665">
        <w:rPr>
          <w:rFonts w:ascii="Times New Roman" w:eastAsia="Times New Roman" w:hAnsi="Times New Roman" w:cs="Times New Roman"/>
          <w:color w:val="000000"/>
          <w:sz w:val="24"/>
        </w:rPr>
        <w:t>пт</w:t>
      </w:r>
      <w:proofErr w:type="spellEnd"/>
      <w:r w:rsidRPr="00C04665">
        <w:rPr>
          <w:rFonts w:ascii="Times New Roman" w:eastAsia="Times New Roman" w:hAnsi="Times New Roman" w:cs="Times New Roman"/>
          <w:color w:val="000000"/>
          <w:sz w:val="24"/>
        </w:rPr>
        <w:t>: 0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>45 – 16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>45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>; перерыв: 12:00 – 12:4</w:t>
      </w:r>
      <w:r w:rsidR="00992AA0" w:rsidRPr="00C0466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proofErr w:type="spellStart"/>
      <w:r w:rsidRPr="00C04665">
        <w:rPr>
          <w:rFonts w:ascii="Times New Roman" w:eastAsia="Times New Roman" w:hAnsi="Times New Roman" w:cs="Times New Roman"/>
          <w:color w:val="000000"/>
          <w:sz w:val="24"/>
        </w:rPr>
        <w:t>сб</w:t>
      </w:r>
      <w:proofErr w:type="spellEnd"/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C04665">
        <w:rPr>
          <w:rFonts w:ascii="Times New Roman" w:eastAsia="Times New Roman" w:hAnsi="Times New Roman" w:cs="Times New Roman"/>
          <w:color w:val="000000"/>
          <w:sz w:val="24"/>
        </w:rPr>
        <w:t>вс</w:t>
      </w:r>
      <w:proofErr w:type="spellEnd"/>
      <w:r w:rsidRPr="00C04665">
        <w:rPr>
          <w:rFonts w:ascii="Times New Roman" w:eastAsia="Times New Roman" w:hAnsi="Times New Roman" w:cs="Times New Roman"/>
          <w:color w:val="000000"/>
          <w:sz w:val="24"/>
        </w:rPr>
        <w:t xml:space="preserve">: выходной. </w:t>
      </w:r>
    </w:p>
    <w:p w:rsidR="00707CFB" w:rsidRDefault="00707CFB">
      <w:pPr>
        <w:tabs>
          <w:tab w:val="left" w:pos="709"/>
          <w:tab w:val="left" w:pos="993"/>
        </w:tabs>
        <w:spacing w:before="120" w:after="120"/>
        <w:ind w:left="360"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sectPr w:rsidR="0070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008"/>
    <w:multiLevelType w:val="multilevel"/>
    <w:tmpl w:val="4492E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17367"/>
    <w:multiLevelType w:val="multilevel"/>
    <w:tmpl w:val="17AEB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146EB"/>
    <w:multiLevelType w:val="multilevel"/>
    <w:tmpl w:val="CF1622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3B12BE"/>
    <w:multiLevelType w:val="multilevel"/>
    <w:tmpl w:val="5E48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774A6"/>
    <w:multiLevelType w:val="multilevel"/>
    <w:tmpl w:val="A948C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321E7"/>
    <w:multiLevelType w:val="multilevel"/>
    <w:tmpl w:val="823EED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957EFC"/>
    <w:multiLevelType w:val="multilevel"/>
    <w:tmpl w:val="B5F40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B35F7B"/>
    <w:multiLevelType w:val="multilevel"/>
    <w:tmpl w:val="8C90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1E2997"/>
    <w:multiLevelType w:val="multilevel"/>
    <w:tmpl w:val="9BDCB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04191E"/>
    <w:multiLevelType w:val="multilevel"/>
    <w:tmpl w:val="9EC8F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B"/>
    <w:rsid w:val="000F6F6F"/>
    <w:rsid w:val="00462EA6"/>
    <w:rsid w:val="00707CFB"/>
    <w:rsid w:val="008560C3"/>
    <w:rsid w:val="00992AA0"/>
    <w:rsid w:val="009A41BD"/>
    <w:rsid w:val="00A449AF"/>
    <w:rsid w:val="00AB3EFF"/>
    <w:rsid w:val="00C04665"/>
    <w:rsid w:val="00C97BDC"/>
    <w:rsid w:val="00CD4267"/>
    <w:rsid w:val="00D07CE5"/>
    <w:rsid w:val="00E737C0"/>
    <w:rsid w:val="00E86111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Анастасия Владимировна</dc:creator>
  <cp:lastModifiedBy>Фомина Анастасия Владимировна</cp:lastModifiedBy>
  <cp:revision>4</cp:revision>
  <cp:lastPrinted>2021-08-16T07:25:00Z</cp:lastPrinted>
  <dcterms:created xsi:type="dcterms:W3CDTF">2022-09-27T11:47:00Z</dcterms:created>
  <dcterms:modified xsi:type="dcterms:W3CDTF">2022-09-27T11:49:00Z</dcterms:modified>
</cp:coreProperties>
</file>